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7DDE" w:rsidRDefault="00913146" w:rsidP="008B7E1D">
      <w:pPr>
        <w:autoSpaceDE w:val="0"/>
        <w:autoSpaceDN w:val="0"/>
        <w:adjustRightInd w:val="0"/>
        <w:jc w:val="center"/>
        <w:rPr>
          <w:rFonts w:ascii="MS-Mincho" w:eastAsia="MS-Mincho" w:cs="MS-Mincho"/>
          <w:kern w:val="0"/>
          <w:sz w:val="22"/>
        </w:rPr>
      </w:pPr>
      <w:r>
        <w:rPr>
          <w:rFonts w:ascii="MS-Mincho" w:eastAsia="MS-Mincho" w:cs="MS-Mincho" w:hint="eastAsia"/>
          <w:kern w:val="0"/>
          <w:sz w:val="22"/>
        </w:rPr>
        <w:t>宮若市公共施設等総合管理</w:t>
      </w:r>
      <w:r w:rsidR="00767DDE">
        <w:rPr>
          <w:rFonts w:ascii="MS-Mincho" w:eastAsia="MS-Mincho" w:cs="MS-Mincho" w:hint="eastAsia"/>
          <w:kern w:val="0"/>
          <w:sz w:val="22"/>
        </w:rPr>
        <w:t>計画及び</w:t>
      </w:r>
      <w:r>
        <w:rPr>
          <w:rFonts w:ascii="MS-Mincho" w:eastAsia="MS-Mincho" w:cs="MS-Mincho" w:hint="eastAsia"/>
          <w:kern w:val="0"/>
          <w:sz w:val="22"/>
        </w:rPr>
        <w:t>宮若市個別施設</w:t>
      </w:r>
      <w:r w:rsidR="00767DDE">
        <w:rPr>
          <w:rFonts w:ascii="MS-Mincho" w:eastAsia="MS-Mincho" w:cs="MS-Mincho" w:hint="eastAsia"/>
          <w:kern w:val="0"/>
          <w:sz w:val="22"/>
        </w:rPr>
        <w:t>計画改訂業務仕様書</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１．目的</w:t>
      </w:r>
    </w:p>
    <w:p w:rsidR="00767DDE" w:rsidRDefault="00767DDE" w:rsidP="00767DDE">
      <w:pPr>
        <w:autoSpaceDE w:val="0"/>
        <w:autoSpaceDN w:val="0"/>
        <w:adjustRightInd w:val="0"/>
        <w:ind w:firstLineChars="100" w:firstLine="210"/>
        <w:jc w:val="left"/>
        <w:rPr>
          <w:rFonts w:ascii="MS-Mincho" w:eastAsia="MS-Mincho" w:cs="MS-Mincho"/>
          <w:kern w:val="0"/>
          <w:szCs w:val="21"/>
        </w:rPr>
      </w:pPr>
      <w:r>
        <w:rPr>
          <w:rFonts w:ascii="MS-Mincho" w:eastAsia="MS-Mincho" w:cs="MS-Mincho" w:hint="eastAsia"/>
          <w:kern w:val="0"/>
          <w:szCs w:val="21"/>
        </w:rPr>
        <w:t>本市が所有する公共施設等の現状と課題を整理し、公共施設等の総合的かつ計画的な管理を行うため、平成</w:t>
      </w:r>
      <w:r>
        <w:rPr>
          <w:rFonts w:ascii="MS-Mincho" w:eastAsia="MS-Mincho" w:cs="MS-Mincho"/>
          <w:kern w:val="0"/>
          <w:szCs w:val="21"/>
        </w:rPr>
        <w:t>28</w:t>
      </w:r>
      <w:r>
        <w:rPr>
          <w:rFonts w:ascii="MS-Mincho" w:eastAsia="MS-Mincho" w:cs="MS-Mincho" w:hint="eastAsia"/>
          <w:kern w:val="0"/>
          <w:szCs w:val="21"/>
        </w:rPr>
        <w:t>年度（平成</w:t>
      </w:r>
      <w:r>
        <w:rPr>
          <w:rFonts w:ascii="MS-Mincho" w:eastAsia="MS-Mincho" w:cs="MS-Mincho"/>
          <w:kern w:val="0"/>
          <w:szCs w:val="21"/>
        </w:rPr>
        <w:t>29</w:t>
      </w:r>
      <w:r>
        <w:rPr>
          <w:rFonts w:ascii="MS-Mincho" w:eastAsia="MS-Mincho" w:cs="MS-Mincho" w:hint="eastAsia"/>
          <w:kern w:val="0"/>
          <w:szCs w:val="21"/>
        </w:rPr>
        <w:t>年</w:t>
      </w:r>
      <w:r>
        <w:rPr>
          <w:rFonts w:ascii="MS-Mincho" w:eastAsia="MS-Mincho" w:cs="MS-Mincho"/>
          <w:kern w:val="0"/>
          <w:szCs w:val="21"/>
        </w:rPr>
        <w:t>3</w:t>
      </w:r>
      <w:r>
        <w:rPr>
          <w:rFonts w:ascii="MS-Mincho" w:eastAsia="MS-Mincho" w:cs="MS-Mincho" w:hint="eastAsia"/>
          <w:kern w:val="0"/>
          <w:szCs w:val="21"/>
        </w:rPr>
        <w:t>月）に「宮若市公共施設等総合管理計画」を策定した。その後、計画を推進するため、令和</w:t>
      </w:r>
      <w:r>
        <w:rPr>
          <w:rFonts w:ascii="MS-Mincho" w:eastAsia="MS-Mincho" w:cs="MS-Mincho"/>
          <w:kern w:val="0"/>
          <w:szCs w:val="21"/>
        </w:rPr>
        <w:t>2</w:t>
      </w:r>
      <w:r>
        <w:rPr>
          <w:rFonts w:ascii="MS-Mincho" w:eastAsia="MS-Mincho" w:cs="MS-Mincho" w:hint="eastAsia"/>
          <w:kern w:val="0"/>
          <w:szCs w:val="21"/>
        </w:rPr>
        <w:t>年度に施設ごとの個別施設計画を策定、「令和</w:t>
      </w:r>
      <w:r>
        <w:rPr>
          <w:rFonts w:ascii="MS-Mincho" w:eastAsia="MS-Mincho" w:cs="MS-Mincho"/>
          <w:kern w:val="0"/>
          <w:szCs w:val="21"/>
        </w:rPr>
        <w:t>3</w:t>
      </w:r>
      <w:r>
        <w:rPr>
          <w:rFonts w:ascii="MS-Mincho" w:eastAsia="MS-Mincho" w:cs="MS-Mincho" w:hint="eastAsia"/>
          <w:kern w:val="0"/>
          <w:szCs w:val="21"/>
        </w:rPr>
        <w:t>年度までの公共施設等総合管理計画の見直しに当たっての留意事項について」（令和</w:t>
      </w:r>
      <w:r>
        <w:rPr>
          <w:rFonts w:ascii="MS-Mincho" w:eastAsia="MS-Mincho" w:cs="MS-Mincho"/>
          <w:kern w:val="0"/>
          <w:szCs w:val="21"/>
        </w:rPr>
        <w:t xml:space="preserve">3 </w:t>
      </w:r>
      <w:r>
        <w:rPr>
          <w:rFonts w:ascii="MS-Mincho" w:eastAsia="MS-Mincho" w:cs="MS-Mincho" w:hint="eastAsia"/>
          <w:kern w:val="0"/>
          <w:szCs w:val="21"/>
        </w:rPr>
        <w:t>年１月</w:t>
      </w:r>
      <w:r>
        <w:rPr>
          <w:rFonts w:ascii="MS-Mincho" w:eastAsia="MS-Mincho" w:cs="MS-Mincho"/>
          <w:kern w:val="0"/>
          <w:szCs w:val="21"/>
        </w:rPr>
        <w:t>26</w:t>
      </w:r>
      <w:r>
        <w:rPr>
          <w:rFonts w:ascii="MS-Mincho" w:eastAsia="MS-Mincho" w:cs="MS-Mincho" w:hint="eastAsia"/>
          <w:kern w:val="0"/>
          <w:szCs w:val="21"/>
        </w:rPr>
        <w:t>日）など、総務省通知、指針を踏まえ令和</w:t>
      </w:r>
      <w:r>
        <w:rPr>
          <w:rFonts w:ascii="MS-Mincho" w:eastAsia="MS-Mincho" w:cs="MS-Mincho"/>
          <w:kern w:val="0"/>
          <w:szCs w:val="21"/>
        </w:rPr>
        <w:t>3</w:t>
      </w:r>
      <w:r>
        <w:rPr>
          <w:rFonts w:ascii="MS-Mincho" w:eastAsia="MS-Mincho" w:cs="MS-Mincho" w:hint="eastAsia"/>
          <w:kern w:val="0"/>
          <w:szCs w:val="21"/>
        </w:rPr>
        <w:t>年度（令和</w:t>
      </w:r>
      <w:r>
        <w:rPr>
          <w:rFonts w:ascii="MS-Mincho" w:eastAsia="MS-Mincho" w:cs="MS-Mincho"/>
          <w:kern w:val="0"/>
          <w:szCs w:val="21"/>
        </w:rPr>
        <w:t>4</w:t>
      </w:r>
      <w:r>
        <w:rPr>
          <w:rFonts w:ascii="MS-Mincho" w:eastAsia="MS-Mincho" w:cs="MS-Mincho" w:hint="eastAsia"/>
          <w:kern w:val="0"/>
          <w:szCs w:val="21"/>
        </w:rPr>
        <w:t>年</w:t>
      </w:r>
      <w:r>
        <w:rPr>
          <w:rFonts w:ascii="MS-Mincho" w:eastAsia="MS-Mincho" w:cs="MS-Mincho"/>
          <w:kern w:val="0"/>
          <w:szCs w:val="21"/>
        </w:rPr>
        <w:t>3</w:t>
      </w:r>
      <w:r>
        <w:rPr>
          <w:rFonts w:ascii="MS-Mincho" w:eastAsia="MS-Mincho" w:cs="MS-Mincho" w:hint="eastAsia"/>
          <w:kern w:val="0"/>
          <w:szCs w:val="21"/>
        </w:rPr>
        <w:t>月）に「宮若市公共施設等総合管理計画」の見直しを行った。さらに、令和4年度に脱炭素化についての方針を追加した。現行計画においては、平成</w:t>
      </w:r>
      <w:r>
        <w:rPr>
          <w:rFonts w:ascii="MS-Mincho" w:eastAsia="MS-Mincho" w:cs="MS-Mincho"/>
          <w:kern w:val="0"/>
          <w:szCs w:val="21"/>
        </w:rPr>
        <w:t>29</w:t>
      </w:r>
      <w:r>
        <w:rPr>
          <w:rFonts w:ascii="MS-Mincho" w:eastAsia="MS-Mincho" w:cs="MS-Mincho" w:hint="eastAsia"/>
          <w:kern w:val="0"/>
          <w:szCs w:val="21"/>
        </w:rPr>
        <w:t>年度から令和</w:t>
      </w:r>
      <w:r>
        <w:rPr>
          <w:rFonts w:ascii="MS-Mincho" w:eastAsia="MS-Mincho" w:cs="MS-Mincho"/>
          <w:kern w:val="0"/>
          <w:szCs w:val="21"/>
        </w:rPr>
        <w:t>8</w:t>
      </w:r>
      <w:r>
        <w:rPr>
          <w:rFonts w:ascii="MS-Mincho" w:eastAsia="MS-Mincho" w:cs="MS-Mincho" w:hint="eastAsia"/>
          <w:kern w:val="0"/>
          <w:szCs w:val="21"/>
        </w:rPr>
        <w:t>年度までの</w:t>
      </w:r>
      <w:r>
        <w:rPr>
          <w:rFonts w:ascii="MS-Mincho" w:eastAsia="MS-Mincho" w:cs="MS-Mincho"/>
          <w:kern w:val="0"/>
          <w:szCs w:val="21"/>
        </w:rPr>
        <w:t>10</w:t>
      </w:r>
      <w:r>
        <w:rPr>
          <w:rFonts w:ascii="MS-Mincho" w:eastAsia="MS-Mincho" w:cs="MS-Mincho" w:hint="eastAsia"/>
          <w:kern w:val="0"/>
          <w:szCs w:val="21"/>
        </w:rPr>
        <w:t>年間を計画期間としている。令和</w:t>
      </w:r>
      <w:r>
        <w:rPr>
          <w:rFonts w:ascii="MS-Mincho" w:eastAsia="MS-Mincho" w:cs="MS-Mincho"/>
          <w:kern w:val="0"/>
          <w:szCs w:val="21"/>
        </w:rPr>
        <w:t>8</w:t>
      </w:r>
      <w:r>
        <w:rPr>
          <w:rFonts w:ascii="MS-Mincho" w:eastAsia="MS-Mincho" w:cs="MS-Mincho" w:hint="eastAsia"/>
          <w:kern w:val="0"/>
          <w:szCs w:val="21"/>
        </w:rPr>
        <w:t>年度に現行計画の計画期間が満了を迎えることから、本市の公共施設等の現況及び財政収支、費用負担の見通しについて、最新の情報に更新するとともに、国の指針等を念頭に人口減少や社会情勢の変化を踏まえ、基本方針・削減目標等を再検証し改訂することを目的とする。</w:t>
      </w:r>
    </w:p>
    <w:p w:rsidR="00767DDE" w:rsidRDefault="00767DDE"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２．委託期間</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契約締結日の翌日から令和</w:t>
      </w:r>
      <w:r>
        <w:rPr>
          <w:rFonts w:ascii="MS-Mincho" w:eastAsia="MS-Mincho" w:cs="MS-Mincho"/>
          <w:kern w:val="0"/>
          <w:szCs w:val="21"/>
        </w:rPr>
        <w:t>10</w:t>
      </w:r>
      <w:r>
        <w:rPr>
          <w:rFonts w:ascii="MS-Mincho" w:eastAsia="MS-Mincho" w:cs="MS-Mincho" w:hint="eastAsia"/>
          <w:kern w:val="0"/>
          <w:szCs w:val="21"/>
        </w:rPr>
        <w:t>年</w:t>
      </w:r>
      <w:r>
        <w:rPr>
          <w:rFonts w:ascii="MS-Mincho" w:eastAsia="MS-Mincho" w:cs="MS-Mincho"/>
          <w:kern w:val="0"/>
          <w:szCs w:val="21"/>
        </w:rPr>
        <w:t>3</w:t>
      </w:r>
      <w:r>
        <w:rPr>
          <w:rFonts w:ascii="MS-Mincho" w:eastAsia="MS-Mincho" w:cs="MS-Mincho" w:hint="eastAsia"/>
          <w:kern w:val="0"/>
          <w:szCs w:val="21"/>
        </w:rPr>
        <w:t>月</w:t>
      </w:r>
      <w:r>
        <w:rPr>
          <w:rFonts w:ascii="MS-Mincho" w:eastAsia="MS-Mincho" w:cs="MS-Mincho"/>
          <w:kern w:val="0"/>
          <w:szCs w:val="21"/>
        </w:rPr>
        <w:t>31</w:t>
      </w:r>
      <w:r>
        <w:rPr>
          <w:rFonts w:ascii="MS-Mincho" w:eastAsia="MS-Mincho" w:cs="MS-Mincho" w:hint="eastAsia"/>
          <w:kern w:val="0"/>
          <w:szCs w:val="21"/>
        </w:rPr>
        <w:t>日まで</w:t>
      </w:r>
    </w:p>
    <w:p w:rsidR="00767DDE" w:rsidRDefault="00767DDE"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３．委託概要</w:t>
      </w:r>
    </w:p>
    <w:p w:rsidR="00767DDE" w:rsidRDefault="001555F4"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宮若市公共施設等総合管理計画及び</w:t>
      </w:r>
      <w:r w:rsidR="00767DDE">
        <w:rPr>
          <w:rFonts w:ascii="MS-Mincho" w:eastAsia="MS-Mincho" w:cs="MS-Mincho" w:hint="eastAsia"/>
          <w:kern w:val="0"/>
          <w:szCs w:val="21"/>
        </w:rPr>
        <w:t>宮若市個別施設計画（</w:t>
      </w:r>
      <w:r w:rsidR="00837A88">
        <w:rPr>
          <w:rFonts w:ascii="MS-Mincho" w:eastAsia="MS-Mincho" w:cs="MS-Mincho" w:hint="eastAsia"/>
          <w:kern w:val="0"/>
          <w:szCs w:val="21"/>
        </w:rPr>
        <w:t>改定</w:t>
      </w:r>
      <w:r w:rsidR="00767DDE">
        <w:rPr>
          <w:rFonts w:ascii="MS-Mincho" w:eastAsia="MS-Mincho" w:cs="MS-Mincho" w:hint="eastAsia"/>
          <w:kern w:val="0"/>
          <w:szCs w:val="21"/>
        </w:rPr>
        <w:t>版の作成）</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（計画期間</w:t>
      </w:r>
      <w:r>
        <w:rPr>
          <w:rFonts w:ascii="MS-Mincho" w:eastAsia="MS-Mincho" w:cs="MS-Mincho"/>
          <w:kern w:val="0"/>
          <w:szCs w:val="21"/>
        </w:rPr>
        <w:t>10</w:t>
      </w:r>
      <w:r>
        <w:rPr>
          <w:rFonts w:ascii="MS-Mincho" w:eastAsia="MS-Mincho" w:cs="MS-Mincho" w:hint="eastAsia"/>
          <w:kern w:val="0"/>
          <w:szCs w:val="21"/>
        </w:rPr>
        <w:t>年、令和</w:t>
      </w:r>
      <w:r>
        <w:rPr>
          <w:rFonts w:ascii="MS-Mincho" w:eastAsia="MS-Mincho" w:cs="MS-Mincho"/>
          <w:kern w:val="0"/>
          <w:szCs w:val="21"/>
        </w:rPr>
        <w:t>10</w:t>
      </w:r>
      <w:r>
        <w:rPr>
          <w:rFonts w:ascii="MS-Mincho" w:eastAsia="MS-Mincho" w:cs="MS-Mincho" w:hint="eastAsia"/>
          <w:kern w:val="0"/>
          <w:szCs w:val="21"/>
        </w:rPr>
        <w:t>年度～令和</w:t>
      </w:r>
      <w:r>
        <w:rPr>
          <w:rFonts w:ascii="MS-Mincho" w:eastAsia="MS-Mincho" w:cs="MS-Mincho"/>
          <w:kern w:val="0"/>
          <w:szCs w:val="21"/>
        </w:rPr>
        <w:t>19</w:t>
      </w:r>
      <w:r>
        <w:rPr>
          <w:rFonts w:ascii="MS-Mincho" w:eastAsia="MS-Mincho" w:cs="MS-Mincho" w:hint="eastAsia"/>
          <w:kern w:val="0"/>
          <w:szCs w:val="21"/>
        </w:rPr>
        <w:t>年度）</w:t>
      </w:r>
    </w:p>
    <w:p w:rsidR="00767DDE" w:rsidRPr="00767DDE" w:rsidRDefault="00767DDE"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４．対象施設</w:t>
      </w:r>
    </w:p>
    <w:p w:rsidR="00767DDE" w:rsidRDefault="00032964"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本市が保有又は管理する</w:t>
      </w:r>
      <w:r w:rsidR="009A3C90">
        <w:rPr>
          <w:rFonts w:ascii="MS-Mincho" w:eastAsia="MS-Mincho" w:cs="MS-Mincho" w:hint="eastAsia"/>
          <w:kern w:val="0"/>
          <w:szCs w:val="21"/>
        </w:rPr>
        <w:t>83</w:t>
      </w:r>
      <w:r>
        <w:rPr>
          <w:rFonts w:ascii="MS-Mincho" w:eastAsia="MS-Mincho" w:cs="MS-Mincho" w:hint="eastAsia"/>
          <w:kern w:val="0"/>
          <w:szCs w:val="21"/>
        </w:rPr>
        <w:t>施設</w:t>
      </w:r>
      <w:r w:rsidR="009A3C90">
        <w:rPr>
          <w:rFonts w:ascii="MS-Mincho" w:eastAsia="MS-Mincho" w:cs="MS-Mincho" w:hint="eastAsia"/>
          <w:kern w:val="0"/>
          <w:szCs w:val="21"/>
        </w:rPr>
        <w:t>及び道路</w:t>
      </w:r>
      <w:r w:rsidR="00767DDE">
        <w:rPr>
          <w:rFonts w:ascii="MS-Mincho" w:eastAsia="MS-Mincho" w:cs="MS-Mincho" w:hint="eastAsia"/>
          <w:kern w:val="0"/>
          <w:szCs w:val="21"/>
        </w:rPr>
        <w:t>、</w:t>
      </w:r>
      <w:r w:rsidR="009A3C90">
        <w:rPr>
          <w:rFonts w:ascii="MS-Mincho" w:eastAsia="MS-Mincho" w:cs="MS-Mincho" w:hint="eastAsia"/>
          <w:kern w:val="0"/>
          <w:szCs w:val="21"/>
        </w:rPr>
        <w:t>橋梁、上下水道などのインフラ施設を対象</w:t>
      </w:r>
      <w:r w:rsidR="00767DDE">
        <w:rPr>
          <w:rFonts w:ascii="MS-Mincho" w:eastAsia="MS-Mincho" w:cs="MS-Mincho" w:hint="eastAsia"/>
          <w:kern w:val="0"/>
          <w:szCs w:val="21"/>
        </w:rPr>
        <w:t>とする。なお、本市が指定する公共施設83施設について現地調査を行い、施設カルテを作成すること。</w:t>
      </w:r>
    </w:p>
    <w:p w:rsidR="001555F4" w:rsidRDefault="001555F4" w:rsidP="001555F4">
      <w:pPr>
        <w:autoSpaceDE w:val="0"/>
        <w:autoSpaceDN w:val="0"/>
        <w:adjustRightInd w:val="0"/>
        <w:jc w:val="left"/>
        <w:rPr>
          <w:rFonts w:ascii="MS-Mincho" w:eastAsia="MS-Mincho" w:cs="MS-Mincho"/>
          <w:kern w:val="0"/>
          <w:szCs w:val="21"/>
        </w:rPr>
      </w:pPr>
      <w:r>
        <w:rPr>
          <w:rFonts w:ascii="MS-Mincho" w:eastAsia="MS-Mincho" w:cs="MS-Mincho" w:hint="eastAsia"/>
          <w:kern w:val="0"/>
          <w:szCs w:val="21"/>
        </w:rPr>
        <w:t>宮若市個別施設計画の対象施設数は、本市が指定する3</w:t>
      </w:r>
      <w:r w:rsidR="00191E9C">
        <w:rPr>
          <w:rFonts w:ascii="MS-Mincho" w:eastAsia="MS-Mincho" w:cs="MS-Mincho" w:hint="eastAsia"/>
          <w:kern w:val="0"/>
          <w:szCs w:val="21"/>
        </w:rPr>
        <w:t>6</w:t>
      </w:r>
      <w:r>
        <w:rPr>
          <w:rFonts w:ascii="MS-Mincho" w:eastAsia="MS-Mincho" w:cs="MS-Mincho" w:hint="eastAsia"/>
          <w:kern w:val="0"/>
          <w:szCs w:val="21"/>
        </w:rPr>
        <w:t>施設とする。</w:t>
      </w:r>
    </w:p>
    <w:p w:rsidR="00767DDE" w:rsidRPr="001555F4" w:rsidRDefault="00767DDE"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５．委託内容</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（１）事前準備</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本業務を遂行するにあたり必要な作業、人員配置、工程等について適切かつ詳細な技術提案書等を立案し、本市の承認を得ること。</w:t>
      </w:r>
    </w:p>
    <w:p w:rsidR="00767DDE" w:rsidRDefault="00767DDE"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（２）公共施設等の現況調査及び将来の見通し</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①有形固定資産減価償却率及び公共施設保有量（延床面積）について類似団体との比較・分析を行うこと。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lastRenderedPageBreak/>
        <w:t>②財政状況及び総人口や年代別人口の今後の見通しの期間は、令和</w:t>
      </w:r>
      <w:r>
        <w:rPr>
          <w:rFonts w:ascii="MS-Mincho" w:eastAsia="MS-Mincho" w:cs="MS-Mincho"/>
          <w:kern w:val="0"/>
          <w:szCs w:val="21"/>
        </w:rPr>
        <w:t>10</w:t>
      </w:r>
      <w:r>
        <w:rPr>
          <w:rFonts w:ascii="MS-Mincho" w:eastAsia="MS-Mincho" w:cs="MS-Mincho" w:hint="eastAsia"/>
          <w:kern w:val="0"/>
          <w:szCs w:val="21"/>
        </w:rPr>
        <w:t>年度から令和</w:t>
      </w:r>
      <w:r>
        <w:rPr>
          <w:rFonts w:ascii="MS-Mincho" w:eastAsia="MS-Mincho" w:cs="MS-Mincho"/>
          <w:kern w:val="0"/>
          <w:szCs w:val="21"/>
        </w:rPr>
        <w:t>39</w:t>
      </w:r>
      <w:r>
        <w:rPr>
          <w:rFonts w:ascii="MS-Mincho" w:eastAsia="MS-Mincho" w:cs="MS-Mincho" w:hint="eastAsia"/>
          <w:kern w:val="0"/>
          <w:szCs w:val="21"/>
        </w:rPr>
        <w:t>年度の</w:t>
      </w:r>
      <w:r>
        <w:rPr>
          <w:rFonts w:ascii="MS-Mincho" w:eastAsia="MS-Mincho" w:cs="MS-Mincho"/>
          <w:kern w:val="0"/>
          <w:szCs w:val="21"/>
        </w:rPr>
        <w:t>30</w:t>
      </w:r>
      <w:r>
        <w:rPr>
          <w:rFonts w:ascii="MS-Mincho" w:eastAsia="MS-Mincho" w:cs="MS-Mincho" w:hint="eastAsia"/>
          <w:kern w:val="0"/>
          <w:szCs w:val="21"/>
        </w:rPr>
        <w:t>年間とすること。また、第4次宮若市総合計画の人口想定を踏まえて検討すること。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③公共施設等について、現在の維持管理費の算出や現行通りの取組みを続けた場合の経費の試算、既存の公共施設等の市が保有する既存の計画（以下、「既存の計画」という）に示された対策を行った場合の経費の試算を行うこと。また、これらの経費に充当可能な財源の見込みについて検討し、指定管理者制度の導入や民間活用（</w:t>
      </w:r>
      <w:r>
        <w:rPr>
          <w:rFonts w:ascii="MS-Mincho" w:eastAsia="MS-Mincho" w:cs="MS-Mincho"/>
          <w:kern w:val="0"/>
          <w:szCs w:val="21"/>
        </w:rPr>
        <w:t>PPP/PFI</w:t>
      </w:r>
      <w:r>
        <w:rPr>
          <w:rFonts w:ascii="MS-Mincho" w:eastAsia="MS-Mincho" w:cs="MS-Mincho" w:hint="eastAsia"/>
          <w:kern w:val="0"/>
          <w:szCs w:val="21"/>
        </w:rPr>
        <w:t>）など具体的な削減方法を提案すること。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④試算は総務省が公開している「公共施設等更新費用試算ソフト」等を用い、試算期間は</w:t>
      </w:r>
      <w:r>
        <w:rPr>
          <w:rFonts w:ascii="MS-Mincho" w:eastAsia="MS-Mincho" w:cs="MS-Mincho"/>
          <w:kern w:val="0"/>
          <w:szCs w:val="21"/>
        </w:rPr>
        <w:t>30</w:t>
      </w:r>
      <w:r>
        <w:rPr>
          <w:rFonts w:ascii="MS-Mincho" w:eastAsia="MS-Mincho" w:cs="MS-Mincho" w:hint="eastAsia"/>
          <w:kern w:val="0"/>
          <w:szCs w:val="21"/>
        </w:rPr>
        <w:t>年とすること。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⑤既存の計画や固定資産台帳等との整合性を図ること。</w:t>
      </w:r>
    </w:p>
    <w:p w:rsidR="00174816" w:rsidRDefault="00174816"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（３）基本的な方針</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①公共施設の数や延床面積の数量に関する数値目標を設定すること。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②本市の財政収支見通しを踏まえ、公共施設等の維持管理・更新等がどの程度可能な状況か調査すること。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③他の地方自治体との比較等を行い、公共施設等の数量等が適正規模にあるか等を整理すること。</w:t>
      </w:r>
    </w:p>
    <w:p w:rsidR="00063F09" w:rsidRDefault="00063F09"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（４）公共施設の現況把握、施設カルテの更新及び新規作成</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①公共施設の現況について、現地調査の上、施設所管課のヒアリング等を行い、劣化状況や耐震化状況、収支状況等を評価すること。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②現地調査は、本市が指定する公共施設</w:t>
      </w:r>
      <w:r w:rsidR="00174816">
        <w:rPr>
          <w:rFonts w:ascii="MS-Mincho" w:eastAsia="MS-Mincho" w:cs="MS-Mincho" w:hint="eastAsia"/>
          <w:kern w:val="0"/>
          <w:szCs w:val="21"/>
        </w:rPr>
        <w:t>83</w:t>
      </w:r>
      <w:r>
        <w:rPr>
          <w:rFonts w:ascii="MS-Mincho" w:eastAsia="MS-Mincho" w:cs="MS-Mincho" w:hint="eastAsia"/>
          <w:kern w:val="0"/>
          <w:szCs w:val="21"/>
        </w:rPr>
        <w:t>施設の目視及び手の届く範囲での打診調査を行うこと。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③公共施設について施設カルテを新規作成すること。</w:t>
      </w:r>
    </w:p>
    <w:p w:rsidR="00775148" w:rsidRDefault="00775148"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（５）総合管理計画（</w:t>
      </w:r>
      <w:r w:rsidR="00837A88">
        <w:rPr>
          <w:rFonts w:ascii="MS-Mincho" w:eastAsia="MS-Mincho" w:cs="MS-Mincho" w:hint="eastAsia"/>
          <w:kern w:val="0"/>
          <w:szCs w:val="21"/>
        </w:rPr>
        <w:t>改定</w:t>
      </w:r>
      <w:r>
        <w:rPr>
          <w:rFonts w:ascii="MS-Mincho" w:eastAsia="MS-Mincho" w:cs="MS-Mincho" w:hint="eastAsia"/>
          <w:kern w:val="0"/>
          <w:szCs w:val="21"/>
        </w:rPr>
        <w:t>版）、個別管理計画（</w:t>
      </w:r>
      <w:r w:rsidR="00837A88">
        <w:rPr>
          <w:rFonts w:ascii="MS-Mincho" w:eastAsia="MS-Mincho" w:cs="MS-Mincho" w:hint="eastAsia"/>
          <w:kern w:val="0"/>
          <w:szCs w:val="21"/>
        </w:rPr>
        <w:t>改定</w:t>
      </w:r>
      <w:r>
        <w:rPr>
          <w:rFonts w:ascii="MS-Mincho" w:eastAsia="MS-Mincho" w:cs="MS-Mincho" w:hint="eastAsia"/>
          <w:kern w:val="0"/>
          <w:szCs w:val="21"/>
        </w:rPr>
        <w:t>版）のとりまとめ、作成</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①</w:t>
      </w:r>
      <w:r w:rsidR="00174816">
        <w:rPr>
          <w:rFonts w:ascii="MS-Mincho" w:eastAsia="MS-Mincho" w:cs="MS-Mincho" w:hint="eastAsia"/>
          <w:kern w:val="0"/>
          <w:szCs w:val="21"/>
        </w:rPr>
        <w:t>宮若</w:t>
      </w:r>
      <w:r>
        <w:rPr>
          <w:rFonts w:ascii="MS-Mincho" w:eastAsia="MS-Mincho" w:cs="MS-Mincho" w:hint="eastAsia"/>
          <w:kern w:val="0"/>
          <w:szCs w:val="21"/>
        </w:rPr>
        <w:t>市公共施設等総合管理計画及び</w:t>
      </w:r>
      <w:r w:rsidR="001555F4">
        <w:rPr>
          <w:rFonts w:ascii="MS-Mincho" w:eastAsia="MS-Mincho" w:cs="MS-Mincho" w:hint="eastAsia"/>
          <w:kern w:val="0"/>
          <w:szCs w:val="21"/>
        </w:rPr>
        <w:t>宮若市</w:t>
      </w:r>
      <w:r>
        <w:rPr>
          <w:rFonts w:ascii="MS-Mincho" w:eastAsia="MS-Mincho" w:cs="MS-Mincho" w:hint="eastAsia"/>
          <w:kern w:val="0"/>
          <w:szCs w:val="21"/>
        </w:rPr>
        <w:t>個別施設計画について、上記の項目を十分に反映した</w:t>
      </w:r>
      <w:r w:rsidR="00837A88">
        <w:rPr>
          <w:rFonts w:ascii="MS-Mincho" w:eastAsia="MS-Mincho" w:cs="MS-Mincho" w:hint="eastAsia"/>
          <w:kern w:val="0"/>
          <w:szCs w:val="21"/>
        </w:rPr>
        <w:t>改定</w:t>
      </w:r>
      <w:r>
        <w:rPr>
          <w:rFonts w:ascii="MS-Mincho" w:eastAsia="MS-Mincho" w:cs="MS-Mincho" w:hint="eastAsia"/>
          <w:kern w:val="0"/>
          <w:szCs w:val="21"/>
        </w:rPr>
        <w:t>を行うこと。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②既存の計画に記載されている内容は</w:t>
      </w:r>
      <w:r w:rsidR="00837A88">
        <w:rPr>
          <w:rFonts w:ascii="MS-Mincho" w:eastAsia="MS-Mincho" w:cs="MS-Mincho" w:hint="eastAsia"/>
          <w:kern w:val="0"/>
          <w:szCs w:val="21"/>
        </w:rPr>
        <w:t>改定</w:t>
      </w:r>
      <w:r>
        <w:rPr>
          <w:rFonts w:ascii="MS-Mincho" w:eastAsia="MS-Mincho" w:cs="MS-Mincho" w:hint="eastAsia"/>
          <w:kern w:val="0"/>
          <w:szCs w:val="21"/>
        </w:rPr>
        <w:t>の計画の候補として検討するものとし、市と協議のうえ決定すること。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③現在、国が示している指針等を反映した改訂を行うこと。また、今後指針等に変更等があった場合も、改訂に反映させること。</w:t>
      </w:r>
    </w:p>
    <w:p w:rsidR="00063F09" w:rsidRDefault="00063F09"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（６）会議の運営支援</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①打合せは初回、中間</w:t>
      </w:r>
      <w:r>
        <w:rPr>
          <w:rFonts w:ascii="MS-Mincho" w:eastAsia="MS-Mincho" w:cs="MS-Mincho"/>
          <w:kern w:val="0"/>
          <w:szCs w:val="21"/>
        </w:rPr>
        <w:t>4</w:t>
      </w:r>
      <w:r>
        <w:rPr>
          <w:rFonts w:ascii="MS-Mincho" w:eastAsia="MS-Mincho" w:cs="MS-Mincho" w:hint="eastAsia"/>
          <w:kern w:val="0"/>
          <w:szCs w:val="21"/>
        </w:rPr>
        <w:t>回、納品時の計</w:t>
      </w:r>
      <w:r>
        <w:rPr>
          <w:rFonts w:ascii="MS-Mincho" w:eastAsia="MS-Mincho" w:cs="MS-Mincho"/>
          <w:kern w:val="0"/>
          <w:szCs w:val="21"/>
        </w:rPr>
        <w:t>6</w:t>
      </w:r>
      <w:r>
        <w:rPr>
          <w:rFonts w:ascii="MS-Mincho" w:eastAsia="MS-Mincho" w:cs="MS-Mincho" w:hint="eastAsia"/>
          <w:kern w:val="0"/>
          <w:szCs w:val="21"/>
        </w:rPr>
        <w:t>回を基本とすること。また、必要に応じて回数の調整を行うものとする。</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lastRenderedPageBreak/>
        <w:t>②本業務を遂行するにあたり実施する会議等を行う場合、資料の作成、会議出席、議事録の作成などの会議運営の支援を行うこと。</w:t>
      </w:r>
    </w:p>
    <w:p w:rsidR="00063F09" w:rsidRDefault="00063F09" w:rsidP="00767DDE">
      <w:pPr>
        <w:autoSpaceDE w:val="0"/>
        <w:autoSpaceDN w:val="0"/>
        <w:adjustRightInd w:val="0"/>
        <w:jc w:val="left"/>
        <w:rPr>
          <w:rFonts w:ascii="MS-Mincho" w:eastAsia="MS-Mincho" w:cs="MS-Mincho"/>
          <w:kern w:val="0"/>
          <w:szCs w:val="21"/>
        </w:rPr>
      </w:pPr>
    </w:p>
    <w:p w:rsidR="008161ED" w:rsidRDefault="008161ED"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（７）公共施設管理システムの導入</w:t>
      </w:r>
    </w:p>
    <w:p w:rsidR="008161ED" w:rsidRDefault="008161ED"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公共施設マネジメント事業を円滑かつ効率的に進めることを目的に、本業務にて更新したデータベースを活用した施設管理システムを構築し導入するものとする。</w:t>
      </w:r>
    </w:p>
    <w:p w:rsidR="001555F4" w:rsidRPr="00837A88" w:rsidRDefault="00307C21" w:rsidP="00307C21">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①</w:t>
      </w:r>
      <w:r w:rsidR="00837A88" w:rsidRPr="00837A88">
        <w:rPr>
          <w:rFonts w:ascii="MS-Mincho" w:eastAsia="MS-Mincho" w:cs="MS-Mincho" w:hint="eastAsia"/>
          <w:kern w:val="0"/>
          <w:szCs w:val="21"/>
        </w:rPr>
        <w:t>公共施設マネジメントシステムの構築</w:t>
      </w:r>
    </w:p>
    <w:p w:rsidR="00837A88" w:rsidRDefault="00307C21" w:rsidP="00307C21">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②</w:t>
      </w:r>
      <w:r w:rsidR="00837A88">
        <w:rPr>
          <w:rFonts w:ascii="MS-Mincho" w:eastAsia="MS-Mincho" w:cs="MS-Mincho" w:hint="eastAsia"/>
          <w:kern w:val="0"/>
          <w:szCs w:val="21"/>
        </w:rPr>
        <w:t>データの整理及びシステムへのセットアップ</w:t>
      </w:r>
    </w:p>
    <w:p w:rsidR="00837A88" w:rsidRDefault="00307C21" w:rsidP="00307C21">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③</w:t>
      </w:r>
      <w:r w:rsidR="00837A88">
        <w:rPr>
          <w:rFonts w:ascii="MS-Mincho" w:eastAsia="MS-Mincho" w:cs="MS-Mincho" w:hint="eastAsia"/>
          <w:kern w:val="0"/>
          <w:szCs w:val="21"/>
        </w:rPr>
        <w:t>操作マニュアルの作成及び操作説明会の実施</w:t>
      </w:r>
    </w:p>
    <w:p w:rsidR="006715AD" w:rsidRPr="00837A88" w:rsidRDefault="006715AD"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 xml:space="preserve">　</w:t>
      </w:r>
      <w:bookmarkStart w:id="0" w:name="_GoBack"/>
      <w:bookmarkEnd w:id="0"/>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w:t>
      </w:r>
      <w:r w:rsidR="008161ED">
        <w:rPr>
          <w:rFonts w:ascii="MS-Mincho" w:eastAsia="MS-Mincho" w:cs="MS-Mincho" w:hint="eastAsia"/>
          <w:kern w:val="0"/>
          <w:szCs w:val="21"/>
        </w:rPr>
        <w:t>８</w:t>
      </w:r>
      <w:r>
        <w:rPr>
          <w:rFonts w:ascii="MS-Mincho" w:eastAsia="MS-Mincho" w:cs="MS-Mincho" w:hint="eastAsia"/>
          <w:kern w:val="0"/>
          <w:szCs w:val="21"/>
        </w:rPr>
        <w:t>）その他、計画見直しに係る支援等</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①専門知識を要する資料等の作成支援を行うこと。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②国における制度動向を把握し、その影響等についても情報提供、適正な支援を行うこと。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③国の指針に即した計画改訂を行った他自治体の状況について調査を行い、本市業務の参考とすること。</w:t>
      </w:r>
    </w:p>
    <w:p w:rsidR="00AD6186" w:rsidRDefault="00AD6186"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６．成果品</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（１）劣化状況等調査報告書（Ａ４判簡易製本）</w:t>
      </w:r>
      <w:r>
        <w:rPr>
          <w:rFonts w:ascii="MS-Mincho" w:eastAsia="MS-Mincho" w:cs="MS-Mincho"/>
          <w:kern w:val="0"/>
          <w:szCs w:val="21"/>
        </w:rPr>
        <w:t xml:space="preserve"> </w:t>
      </w:r>
      <w:r>
        <w:rPr>
          <w:rFonts w:ascii="MS-Mincho" w:eastAsia="MS-Mincho" w:cs="MS-Mincho" w:hint="eastAsia"/>
          <w:kern w:val="0"/>
          <w:szCs w:val="21"/>
        </w:rPr>
        <w:t>１部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（２）施設カルテ（Ａ４判簡易製本）</w:t>
      </w:r>
      <w:r>
        <w:rPr>
          <w:rFonts w:ascii="MS-Mincho" w:eastAsia="MS-Mincho" w:cs="MS-Mincho"/>
          <w:kern w:val="0"/>
          <w:szCs w:val="21"/>
        </w:rPr>
        <w:t xml:space="preserve"> </w:t>
      </w:r>
      <w:r>
        <w:rPr>
          <w:rFonts w:ascii="MS-Mincho" w:eastAsia="MS-Mincho" w:cs="MS-Mincho" w:hint="eastAsia"/>
          <w:kern w:val="0"/>
          <w:szCs w:val="21"/>
        </w:rPr>
        <w:t>１部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（３）公共施設個別施設計画（Ａ４判簡易製本）</w:t>
      </w:r>
      <w:r>
        <w:rPr>
          <w:rFonts w:ascii="MS-Mincho" w:eastAsia="MS-Mincho" w:cs="MS-Mincho"/>
          <w:kern w:val="0"/>
          <w:szCs w:val="21"/>
        </w:rPr>
        <w:t xml:space="preserve"> </w:t>
      </w:r>
      <w:r>
        <w:rPr>
          <w:rFonts w:ascii="MS-Mincho" w:eastAsia="MS-Mincho" w:cs="MS-Mincho" w:hint="eastAsia"/>
          <w:kern w:val="0"/>
          <w:szCs w:val="21"/>
        </w:rPr>
        <w:t>３部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（４）公共施設等総合管理計画（Ａ４判簡易製本）</w:t>
      </w:r>
      <w:r>
        <w:rPr>
          <w:rFonts w:ascii="MS-Mincho" w:eastAsia="MS-Mincho" w:cs="MS-Mincho"/>
          <w:kern w:val="0"/>
          <w:szCs w:val="21"/>
        </w:rPr>
        <w:t xml:space="preserve"> </w:t>
      </w:r>
      <w:r>
        <w:rPr>
          <w:rFonts w:ascii="MS-Mincho" w:eastAsia="MS-Mincho" w:cs="MS-Mincho" w:hint="eastAsia"/>
          <w:kern w:val="0"/>
          <w:szCs w:val="21"/>
        </w:rPr>
        <w:t>３部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（５）公共施設等総合管理計画（概要版）</w:t>
      </w:r>
      <w:r>
        <w:rPr>
          <w:rFonts w:ascii="MS-Mincho" w:eastAsia="MS-Mincho" w:cs="MS-Mincho"/>
          <w:kern w:val="0"/>
          <w:szCs w:val="21"/>
        </w:rPr>
        <w:t xml:space="preserve"> </w:t>
      </w:r>
      <w:r>
        <w:rPr>
          <w:rFonts w:ascii="MS-Mincho" w:eastAsia="MS-Mincho" w:cs="MS-Mincho" w:hint="eastAsia"/>
          <w:kern w:val="0"/>
          <w:szCs w:val="21"/>
        </w:rPr>
        <w:t>３部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（６）業務報告書（業務概要、評価資料、委員会資料、議事録等）</w:t>
      </w:r>
      <w:r>
        <w:rPr>
          <w:rFonts w:ascii="MS-Mincho" w:eastAsia="MS-Mincho" w:cs="MS-Mincho"/>
          <w:kern w:val="0"/>
          <w:szCs w:val="21"/>
        </w:rPr>
        <w:t xml:space="preserve"> </w:t>
      </w:r>
      <w:r>
        <w:rPr>
          <w:rFonts w:ascii="MS-Mincho" w:eastAsia="MS-Mincho" w:cs="MS-Mincho" w:hint="eastAsia"/>
          <w:kern w:val="0"/>
          <w:szCs w:val="21"/>
        </w:rPr>
        <w:t>１部</w:t>
      </w:r>
    </w:p>
    <w:p w:rsidR="008161ED"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（７）</w:t>
      </w:r>
      <w:r w:rsidR="008161ED">
        <w:rPr>
          <w:rFonts w:ascii="MS-Mincho" w:eastAsia="MS-Mincho" w:cs="MS-Mincho" w:hint="eastAsia"/>
          <w:kern w:val="0"/>
          <w:szCs w:val="21"/>
        </w:rPr>
        <w:t>施設データベース</w:t>
      </w:r>
    </w:p>
    <w:p w:rsidR="008161ED" w:rsidRDefault="008161ED"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（８）公共施設管理システム及びマニュアル</w:t>
      </w:r>
    </w:p>
    <w:p w:rsidR="00767DDE" w:rsidRDefault="008161ED" w:rsidP="008161ED">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（９）</w:t>
      </w:r>
      <w:r w:rsidR="00767DDE">
        <w:rPr>
          <w:rFonts w:ascii="MS-Mincho" w:eastAsia="MS-Mincho" w:cs="MS-Mincho" w:hint="eastAsia"/>
          <w:kern w:val="0"/>
          <w:szCs w:val="21"/>
        </w:rPr>
        <w:t>その他関連資料</w:t>
      </w:r>
      <w:r w:rsidR="00767DDE">
        <w:rPr>
          <w:rFonts w:ascii="MS-Mincho" w:eastAsia="MS-Mincho" w:cs="MS-Mincho"/>
          <w:kern w:val="0"/>
          <w:szCs w:val="21"/>
        </w:rPr>
        <w:t xml:space="preserve"> </w:t>
      </w:r>
      <w:r w:rsidR="00767DDE">
        <w:rPr>
          <w:rFonts w:ascii="MS-Mincho" w:eastAsia="MS-Mincho" w:cs="MS-Mincho" w:hint="eastAsia"/>
          <w:kern w:val="0"/>
          <w:szCs w:val="21"/>
        </w:rPr>
        <w:t>１式</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w:t>
      </w:r>
      <w:r w:rsidR="008161ED">
        <w:rPr>
          <w:rFonts w:ascii="MS-Mincho" w:eastAsia="MS-Mincho" w:cs="MS-Mincho" w:hint="eastAsia"/>
          <w:kern w:val="0"/>
          <w:szCs w:val="21"/>
        </w:rPr>
        <w:t>１０</w:t>
      </w:r>
      <w:r>
        <w:rPr>
          <w:rFonts w:ascii="MS-Mincho" w:eastAsia="MS-Mincho" w:cs="MS-Mincho" w:hint="eastAsia"/>
          <w:kern w:val="0"/>
          <w:szCs w:val="21"/>
        </w:rPr>
        <w:t>）成果品の電子データ（ＣＤ等）</w:t>
      </w:r>
      <w:r>
        <w:rPr>
          <w:rFonts w:ascii="MS-Mincho" w:eastAsia="MS-Mincho" w:cs="MS-Mincho"/>
          <w:kern w:val="0"/>
          <w:szCs w:val="21"/>
        </w:rPr>
        <w:t xml:space="preserve"> </w:t>
      </w:r>
      <w:r>
        <w:rPr>
          <w:rFonts w:ascii="MS-Mincho" w:eastAsia="MS-Mincho" w:cs="MS-Mincho" w:hint="eastAsia"/>
          <w:kern w:val="0"/>
          <w:szCs w:val="21"/>
        </w:rPr>
        <w:t>１式</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w:t>
      </w:r>
      <w:r>
        <w:rPr>
          <w:rFonts w:ascii="MS-Mincho" w:eastAsia="MS-Mincho" w:cs="MS-Mincho"/>
          <w:kern w:val="0"/>
          <w:szCs w:val="21"/>
        </w:rPr>
        <w:t xml:space="preserve">Word </w:t>
      </w:r>
      <w:r>
        <w:rPr>
          <w:rFonts w:ascii="MS-Mincho" w:eastAsia="MS-Mincho" w:cs="MS-Mincho" w:hint="eastAsia"/>
          <w:kern w:val="0"/>
          <w:szCs w:val="21"/>
        </w:rPr>
        <w:t>又は</w:t>
      </w:r>
      <w:r>
        <w:rPr>
          <w:rFonts w:ascii="MS-Mincho" w:eastAsia="MS-Mincho" w:cs="MS-Mincho"/>
          <w:kern w:val="0"/>
          <w:szCs w:val="21"/>
        </w:rPr>
        <w:t xml:space="preserve">Excel </w:t>
      </w:r>
      <w:r>
        <w:rPr>
          <w:rFonts w:ascii="MS-Mincho" w:eastAsia="MS-Mincho" w:cs="MS-Mincho" w:hint="eastAsia"/>
          <w:kern w:val="0"/>
          <w:szCs w:val="21"/>
        </w:rPr>
        <w:t>など編集可能なデータ及びＰＤＦデータの両方とする。</w:t>
      </w:r>
    </w:p>
    <w:p w:rsidR="008161ED" w:rsidRDefault="008161ED"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７．業務条件</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（１）本市の条例、規則等を遵守し、市の立場に立ち業務の遂行にあたること。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（２）委託業務の全部を一括して第三者に再委託することは認めない。但し、委託業務の一部を委託する場合については、あらかじめ本市の承諾を得ること。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（３）本業務の遂行にあたり必要となる資料及びデータの提供は、本市が妥当と判断する範囲内で提供する。所定の手続きをもって受注者に無償で貸与するものとするが、業務完</w:t>
      </w:r>
      <w:r>
        <w:rPr>
          <w:rFonts w:ascii="MS-Mincho" w:eastAsia="MS-Mincho" w:cs="MS-Mincho" w:hint="eastAsia"/>
          <w:kern w:val="0"/>
          <w:szCs w:val="21"/>
        </w:rPr>
        <w:lastRenderedPageBreak/>
        <w:t>了後には速やかに返却すること。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（４）目的物の納入前に事故が発生したときには、その理由にかかわらず、直ちにその状況、処理対策等を本市に報告し、応急措置を加えた後、書面により報告を行うこと。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（５）受注者は、</w:t>
      </w:r>
      <w:r w:rsidR="008161ED">
        <w:rPr>
          <w:rFonts w:ascii="MS-Mincho" w:eastAsia="MS-Mincho" w:cs="MS-Mincho" w:hint="eastAsia"/>
          <w:kern w:val="0"/>
          <w:szCs w:val="21"/>
        </w:rPr>
        <w:t>宮若</w:t>
      </w:r>
      <w:r>
        <w:rPr>
          <w:rFonts w:ascii="MS-Mincho" w:eastAsia="MS-Mincho" w:cs="MS-Mincho" w:hint="eastAsia"/>
          <w:kern w:val="0"/>
          <w:szCs w:val="21"/>
        </w:rPr>
        <w:t>市個人情報の保護に関する法律施行条例（令和</w:t>
      </w:r>
      <w:r>
        <w:rPr>
          <w:rFonts w:ascii="MS-Mincho" w:eastAsia="MS-Mincho" w:cs="MS-Mincho"/>
          <w:kern w:val="0"/>
          <w:szCs w:val="21"/>
        </w:rPr>
        <w:t>5</w:t>
      </w:r>
      <w:r>
        <w:rPr>
          <w:rFonts w:ascii="MS-Mincho" w:eastAsia="MS-Mincho" w:cs="MS-Mincho" w:hint="eastAsia"/>
          <w:kern w:val="0"/>
          <w:szCs w:val="21"/>
        </w:rPr>
        <w:t>年</w:t>
      </w:r>
      <w:r>
        <w:rPr>
          <w:rFonts w:ascii="MS-Mincho" w:eastAsia="MS-Mincho" w:cs="MS-Mincho"/>
          <w:kern w:val="0"/>
          <w:szCs w:val="21"/>
        </w:rPr>
        <w:t>3</w:t>
      </w:r>
      <w:r>
        <w:rPr>
          <w:rFonts w:ascii="MS-Mincho" w:eastAsia="MS-Mincho" w:cs="MS-Mincho" w:hint="eastAsia"/>
          <w:kern w:val="0"/>
          <w:szCs w:val="21"/>
        </w:rPr>
        <w:t>月</w:t>
      </w:r>
      <w:r w:rsidR="008B7E1D">
        <w:rPr>
          <w:rFonts w:ascii="MS-Mincho" w:eastAsia="MS-Mincho" w:cs="MS-Mincho" w:hint="eastAsia"/>
          <w:kern w:val="0"/>
          <w:szCs w:val="21"/>
        </w:rPr>
        <w:t>28</w:t>
      </w:r>
      <w:r>
        <w:rPr>
          <w:rFonts w:ascii="MS-Mincho" w:eastAsia="MS-Mincho" w:cs="MS-Mincho" w:hint="eastAsia"/>
          <w:kern w:val="0"/>
          <w:szCs w:val="21"/>
        </w:rPr>
        <w:t>日条例第</w:t>
      </w:r>
      <w:r>
        <w:rPr>
          <w:rFonts w:ascii="MS-Mincho" w:eastAsia="MS-Mincho" w:cs="MS-Mincho"/>
          <w:kern w:val="0"/>
          <w:szCs w:val="21"/>
        </w:rPr>
        <w:t xml:space="preserve">1 </w:t>
      </w:r>
      <w:r>
        <w:rPr>
          <w:rFonts w:ascii="MS-Mincho" w:eastAsia="MS-Mincho" w:cs="MS-Mincho" w:hint="eastAsia"/>
          <w:kern w:val="0"/>
          <w:szCs w:val="21"/>
        </w:rPr>
        <w:t>号）を遵守し、業務上知り得た個人情報等の秘密を他人に漏らしてはならない。業務終了後においても同様とする。</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（６）本業務における成果品及び業務中に作成した資料の所有権及び著作権は、すべて本市に帰属するものとすること。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（７）本業務について、本市側の作業と受注者側の作業を明確にすること。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（８）本業務において打ち合わせ及び現地調査等を実施した場合は、速やかに議事録を作成し提出すること。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９）業務完了後に受託事業者の責に帰すべき理由による成果品の不良箇所があった場合は、受託事業者は速やかに必要な訂正、補足等の措置を行うものとし、これに対する経費は、受託事業者の負担と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w:t>
      </w:r>
      <w:r>
        <w:rPr>
          <w:rFonts w:ascii="MS-Mincho" w:eastAsia="MS-Mincho" w:cs="MS-Mincho"/>
          <w:kern w:val="0"/>
          <w:szCs w:val="21"/>
        </w:rPr>
        <w:t>10</w:t>
      </w:r>
      <w:r>
        <w:rPr>
          <w:rFonts w:ascii="MS-Mincho" w:eastAsia="MS-Mincho" w:cs="MS-Mincho" w:hint="eastAsia"/>
          <w:kern w:val="0"/>
          <w:szCs w:val="21"/>
        </w:rPr>
        <w:t>）本業務に文献その他の資料を引用した場合は、当該文献、資料名等を明記すること。</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w:t>
      </w:r>
      <w:r>
        <w:rPr>
          <w:rFonts w:ascii="MS-Mincho" w:eastAsia="MS-Mincho" w:cs="MS-Mincho"/>
          <w:kern w:val="0"/>
          <w:szCs w:val="21"/>
        </w:rPr>
        <w:t>11</w:t>
      </w:r>
      <w:r>
        <w:rPr>
          <w:rFonts w:ascii="MS-Mincho" w:eastAsia="MS-Mincho" w:cs="MS-Mincho" w:hint="eastAsia"/>
          <w:kern w:val="0"/>
          <w:szCs w:val="21"/>
        </w:rPr>
        <w:t>）その他、本仕様書の解釈及び本仕様書に記載の無い事項に関して疑義が生じた場合は、必要に応じて、本市と受注者において、協議の上、対応するものとする。</w:t>
      </w:r>
    </w:p>
    <w:p w:rsidR="008B7E1D" w:rsidRDefault="008B7E1D" w:rsidP="00767DDE">
      <w:pPr>
        <w:autoSpaceDE w:val="0"/>
        <w:autoSpaceDN w:val="0"/>
        <w:adjustRightInd w:val="0"/>
        <w:jc w:val="left"/>
        <w:rPr>
          <w:rFonts w:ascii="MS-Mincho" w:eastAsia="MS-Mincho" w:cs="MS-Mincho"/>
          <w:kern w:val="0"/>
          <w:szCs w:val="21"/>
        </w:rPr>
      </w:pP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８．担当部署、納品場所</w:t>
      </w:r>
    </w:p>
    <w:p w:rsidR="00767DDE" w:rsidRDefault="008B7E1D"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宮若</w:t>
      </w:r>
      <w:r w:rsidR="00767DDE">
        <w:rPr>
          <w:rFonts w:ascii="MS-Mincho" w:eastAsia="MS-Mincho" w:cs="MS-Mincho" w:hint="eastAsia"/>
          <w:kern w:val="0"/>
          <w:szCs w:val="21"/>
        </w:rPr>
        <w:t>市役所</w:t>
      </w:r>
      <w:r w:rsidR="00767DDE">
        <w:rPr>
          <w:rFonts w:ascii="MS-Mincho" w:eastAsia="MS-Mincho" w:cs="MS-Mincho"/>
          <w:kern w:val="0"/>
          <w:szCs w:val="21"/>
        </w:rPr>
        <w:t xml:space="preserve"> </w:t>
      </w:r>
      <w:r>
        <w:rPr>
          <w:rFonts w:ascii="MS-Mincho" w:eastAsia="MS-Mincho" w:cs="MS-Mincho" w:hint="eastAsia"/>
          <w:kern w:val="0"/>
          <w:szCs w:val="21"/>
        </w:rPr>
        <w:t>管財</w:t>
      </w:r>
      <w:r w:rsidR="00767DDE">
        <w:rPr>
          <w:rFonts w:ascii="MS-Mincho" w:eastAsia="MS-Mincho" w:cs="MS-Mincho" w:hint="eastAsia"/>
          <w:kern w:val="0"/>
          <w:szCs w:val="21"/>
        </w:rPr>
        <w:t>課</w:t>
      </w:r>
      <w:r w:rsidR="00767DDE">
        <w:rPr>
          <w:rFonts w:ascii="MS-Mincho" w:eastAsia="MS-Mincho" w:cs="MS-Mincho"/>
          <w:kern w:val="0"/>
          <w:szCs w:val="21"/>
        </w:rPr>
        <w:t xml:space="preserve"> </w:t>
      </w:r>
      <w:r>
        <w:rPr>
          <w:rFonts w:ascii="MS-Mincho" w:eastAsia="MS-Mincho" w:cs="MS-Mincho" w:hint="eastAsia"/>
          <w:kern w:val="0"/>
          <w:szCs w:val="21"/>
        </w:rPr>
        <w:t>財産管理</w:t>
      </w:r>
      <w:r w:rsidR="00767DDE">
        <w:rPr>
          <w:rFonts w:ascii="MS-Mincho" w:eastAsia="MS-Mincho" w:cs="MS-Mincho" w:hint="eastAsia"/>
          <w:kern w:val="0"/>
          <w:szCs w:val="21"/>
        </w:rPr>
        <w:t>係</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所在地</w:t>
      </w:r>
      <w:r w:rsidR="008B7E1D">
        <w:rPr>
          <w:rFonts w:ascii="MS-Mincho" w:eastAsia="MS-Mincho" w:cs="MS-Mincho" w:hint="eastAsia"/>
          <w:kern w:val="0"/>
          <w:szCs w:val="21"/>
        </w:rPr>
        <w:t>：</w:t>
      </w:r>
      <w:r>
        <w:rPr>
          <w:rFonts w:ascii="MS-Mincho" w:eastAsia="MS-Mincho" w:cs="MS-Mincho" w:hint="eastAsia"/>
          <w:kern w:val="0"/>
          <w:szCs w:val="21"/>
        </w:rPr>
        <w:t>〒</w:t>
      </w:r>
      <w:r>
        <w:rPr>
          <w:rFonts w:ascii="MS-Mincho" w:eastAsia="MS-Mincho" w:cs="MS-Mincho"/>
          <w:kern w:val="0"/>
          <w:szCs w:val="21"/>
        </w:rPr>
        <w:t>8</w:t>
      </w:r>
      <w:r w:rsidR="008B7E1D">
        <w:rPr>
          <w:rFonts w:ascii="MS-Mincho" w:eastAsia="MS-Mincho" w:cs="MS-Mincho" w:hint="eastAsia"/>
          <w:kern w:val="0"/>
          <w:szCs w:val="21"/>
        </w:rPr>
        <w:t>23</w:t>
      </w:r>
      <w:r>
        <w:rPr>
          <w:rFonts w:ascii="MS-Mincho" w:eastAsia="MS-Mincho" w:cs="MS-Mincho"/>
          <w:kern w:val="0"/>
          <w:szCs w:val="21"/>
        </w:rPr>
        <w:t>-</w:t>
      </w:r>
      <w:r w:rsidR="008B7E1D">
        <w:rPr>
          <w:rFonts w:ascii="MS-Mincho" w:eastAsia="MS-Mincho" w:cs="MS-Mincho" w:hint="eastAsia"/>
          <w:kern w:val="0"/>
          <w:szCs w:val="21"/>
        </w:rPr>
        <w:t>001</w:t>
      </w:r>
      <w:r>
        <w:rPr>
          <w:rFonts w:ascii="MS-Mincho" w:eastAsia="MS-Mincho" w:cs="MS-Mincho"/>
          <w:kern w:val="0"/>
          <w:szCs w:val="21"/>
        </w:rPr>
        <w:t xml:space="preserve">1 </w:t>
      </w:r>
      <w:r>
        <w:rPr>
          <w:rFonts w:ascii="MS-Mincho" w:eastAsia="MS-Mincho" w:cs="MS-Mincho" w:hint="eastAsia"/>
          <w:kern w:val="0"/>
          <w:szCs w:val="21"/>
        </w:rPr>
        <w:t>福岡県</w:t>
      </w:r>
      <w:r w:rsidR="008B7E1D">
        <w:rPr>
          <w:rFonts w:ascii="MS-Mincho" w:eastAsia="MS-Mincho" w:cs="MS-Mincho" w:hint="eastAsia"/>
          <w:kern w:val="0"/>
          <w:szCs w:val="21"/>
        </w:rPr>
        <w:t>宮若</w:t>
      </w:r>
      <w:r>
        <w:rPr>
          <w:rFonts w:ascii="MS-Mincho" w:eastAsia="MS-Mincho" w:cs="MS-Mincho" w:hint="eastAsia"/>
          <w:kern w:val="0"/>
          <w:szCs w:val="21"/>
        </w:rPr>
        <w:t>市</w:t>
      </w:r>
      <w:r w:rsidR="008B7E1D">
        <w:rPr>
          <w:rFonts w:ascii="MS-Mincho" w:eastAsia="MS-Mincho" w:cs="MS-Mincho" w:hint="eastAsia"/>
          <w:kern w:val="0"/>
          <w:szCs w:val="21"/>
        </w:rPr>
        <w:t>宮田２９</w:t>
      </w:r>
      <w:r>
        <w:rPr>
          <w:rFonts w:ascii="MS-Mincho" w:eastAsia="MS-Mincho" w:cs="MS-Mincho" w:hint="eastAsia"/>
          <w:kern w:val="0"/>
          <w:szCs w:val="21"/>
        </w:rPr>
        <w:t>番地</w:t>
      </w:r>
      <w:r w:rsidR="008B7E1D">
        <w:rPr>
          <w:rFonts w:ascii="MS-Mincho" w:eastAsia="MS-Mincho" w:cs="MS-Mincho" w:hint="eastAsia"/>
          <w:kern w:val="0"/>
          <w:szCs w:val="21"/>
        </w:rPr>
        <w:t>１</w:t>
      </w:r>
      <w:r>
        <w:rPr>
          <w:rFonts w:ascii="MS-Mincho" w:eastAsia="MS-Mincho" w:cs="MS-Mincho"/>
          <w:kern w:val="0"/>
          <w:szCs w:val="21"/>
        </w:rPr>
        <w:t xml:space="preserve"> </w:t>
      </w:r>
      <w:r>
        <w:rPr>
          <w:rFonts w:ascii="MS-Mincho" w:eastAsia="MS-Mincho" w:cs="MS-Mincho" w:hint="eastAsia"/>
          <w:kern w:val="0"/>
          <w:szCs w:val="21"/>
        </w:rPr>
        <w:t>本庁舎</w:t>
      </w:r>
      <w:r>
        <w:rPr>
          <w:rFonts w:ascii="MS-Mincho" w:eastAsia="MS-Mincho" w:cs="MS-Mincho"/>
          <w:kern w:val="0"/>
          <w:szCs w:val="21"/>
        </w:rPr>
        <w:t xml:space="preserve"> </w:t>
      </w:r>
      <w:r>
        <w:rPr>
          <w:rFonts w:ascii="MS-Mincho" w:eastAsia="MS-Mincho" w:cs="MS-Mincho" w:hint="eastAsia"/>
          <w:kern w:val="0"/>
          <w:szCs w:val="21"/>
        </w:rPr>
        <w:t>３階</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電</w:t>
      </w:r>
      <w:r w:rsidR="008B7E1D">
        <w:rPr>
          <w:rFonts w:ascii="MS-Mincho" w:eastAsia="MS-Mincho" w:cs="MS-Mincho" w:hint="eastAsia"/>
          <w:kern w:val="0"/>
          <w:szCs w:val="21"/>
        </w:rPr>
        <w:t xml:space="preserve">　</w:t>
      </w:r>
      <w:r>
        <w:rPr>
          <w:rFonts w:ascii="MS-Mincho" w:eastAsia="MS-Mincho" w:cs="MS-Mincho" w:hint="eastAsia"/>
          <w:kern w:val="0"/>
          <w:szCs w:val="21"/>
        </w:rPr>
        <w:t>話</w:t>
      </w:r>
      <w:r w:rsidR="008B7E1D">
        <w:rPr>
          <w:rFonts w:ascii="MS-Mincho" w:eastAsia="MS-Mincho" w:cs="MS-Mincho" w:hint="eastAsia"/>
          <w:kern w:val="0"/>
          <w:szCs w:val="21"/>
        </w:rPr>
        <w:t>：０９４９－３２－０７６１</w:t>
      </w:r>
      <w:r>
        <w:rPr>
          <w:rFonts w:ascii="MS-Mincho" w:eastAsia="MS-Mincho" w:cs="MS-Mincho" w:hint="eastAsia"/>
          <w:kern w:val="0"/>
          <w:szCs w:val="21"/>
        </w:rPr>
        <w:t>（直通）</w:t>
      </w:r>
    </w:p>
    <w:p w:rsidR="00767DDE" w:rsidRDefault="00767DDE" w:rsidP="00767DDE">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ＦＡＸ</w:t>
      </w:r>
      <w:r w:rsidR="008B7E1D">
        <w:rPr>
          <w:rFonts w:ascii="MS-Mincho" w:eastAsia="MS-Mincho" w:cs="MS-Mincho" w:hint="eastAsia"/>
          <w:kern w:val="0"/>
          <w:szCs w:val="21"/>
        </w:rPr>
        <w:t>：</w:t>
      </w:r>
      <w:r>
        <w:rPr>
          <w:rFonts w:ascii="MS-Mincho" w:eastAsia="MS-Mincho" w:cs="MS-Mincho" w:hint="eastAsia"/>
          <w:kern w:val="0"/>
          <w:szCs w:val="21"/>
        </w:rPr>
        <w:t>０９</w:t>
      </w:r>
      <w:r w:rsidR="008B7E1D">
        <w:rPr>
          <w:rFonts w:ascii="MS-Mincho" w:eastAsia="MS-Mincho" w:cs="MS-Mincho" w:hint="eastAsia"/>
          <w:kern w:val="0"/>
          <w:szCs w:val="21"/>
        </w:rPr>
        <w:t>４９</w:t>
      </w:r>
      <w:r>
        <w:rPr>
          <w:rFonts w:ascii="MS-Mincho" w:eastAsia="MS-Mincho" w:cs="MS-Mincho" w:hint="eastAsia"/>
          <w:kern w:val="0"/>
          <w:szCs w:val="21"/>
        </w:rPr>
        <w:t>－</w:t>
      </w:r>
      <w:r w:rsidR="008B7E1D">
        <w:rPr>
          <w:rFonts w:ascii="MS-Mincho" w:eastAsia="MS-Mincho" w:cs="MS-Mincho" w:hint="eastAsia"/>
          <w:kern w:val="0"/>
          <w:szCs w:val="21"/>
        </w:rPr>
        <w:t>３２</w:t>
      </w:r>
      <w:r>
        <w:rPr>
          <w:rFonts w:ascii="MS-Mincho" w:eastAsia="MS-Mincho" w:cs="MS-Mincho" w:hint="eastAsia"/>
          <w:kern w:val="0"/>
          <w:szCs w:val="21"/>
        </w:rPr>
        <w:t>－</w:t>
      </w:r>
      <w:r w:rsidR="008B7E1D">
        <w:rPr>
          <w:rFonts w:ascii="MS-Mincho" w:eastAsia="MS-Mincho" w:cs="MS-Mincho" w:hint="eastAsia"/>
          <w:kern w:val="0"/>
          <w:szCs w:val="21"/>
        </w:rPr>
        <w:t>９４３０</w:t>
      </w:r>
    </w:p>
    <w:p w:rsidR="00FB7305" w:rsidRDefault="00767DDE" w:rsidP="00767DDE">
      <w:r>
        <w:rPr>
          <w:rFonts w:ascii="MS-Mincho" w:eastAsia="MS-Mincho" w:cs="MS-Mincho"/>
          <w:kern w:val="0"/>
          <w:szCs w:val="21"/>
        </w:rPr>
        <w:t>E-mail</w:t>
      </w:r>
      <w:r w:rsidR="008B7E1D">
        <w:rPr>
          <w:rFonts w:ascii="MS-Mincho" w:eastAsia="MS-Mincho" w:cs="MS-Mincho" w:hint="eastAsia"/>
          <w:kern w:val="0"/>
          <w:szCs w:val="21"/>
        </w:rPr>
        <w:t>：z</w:t>
      </w:r>
      <w:r w:rsidR="008B7E1D">
        <w:rPr>
          <w:rFonts w:ascii="MS-Mincho" w:eastAsia="MS-Mincho" w:cs="MS-Mincho"/>
          <w:kern w:val="0"/>
          <w:szCs w:val="21"/>
        </w:rPr>
        <w:t>aisan</w:t>
      </w:r>
      <w:r>
        <w:rPr>
          <w:rFonts w:ascii="MS-Mincho" w:eastAsia="MS-Mincho" w:cs="MS-Mincho"/>
          <w:kern w:val="0"/>
          <w:szCs w:val="21"/>
        </w:rPr>
        <w:t>@city.miya</w:t>
      </w:r>
      <w:r w:rsidR="008B7E1D">
        <w:rPr>
          <w:rFonts w:ascii="MS-Mincho" w:eastAsia="MS-Mincho" w:cs="MS-Mincho"/>
          <w:kern w:val="0"/>
          <w:szCs w:val="21"/>
        </w:rPr>
        <w:t>waka</w:t>
      </w:r>
      <w:r>
        <w:rPr>
          <w:rFonts w:ascii="MS-Mincho" w:eastAsia="MS-Mincho" w:cs="MS-Mincho"/>
          <w:kern w:val="0"/>
          <w:szCs w:val="21"/>
        </w:rPr>
        <w:t>.lg.jp</w:t>
      </w:r>
    </w:p>
    <w:sectPr w:rsidR="00FB730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074" w:rsidRDefault="009D0074" w:rsidP="00663737">
      <w:r>
        <w:separator/>
      </w:r>
    </w:p>
  </w:endnote>
  <w:endnote w:type="continuationSeparator" w:id="0">
    <w:p w:rsidR="009D0074" w:rsidRDefault="009D0074" w:rsidP="00663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074" w:rsidRDefault="009D0074" w:rsidP="00663737">
      <w:r>
        <w:separator/>
      </w:r>
    </w:p>
  </w:footnote>
  <w:footnote w:type="continuationSeparator" w:id="0">
    <w:p w:rsidR="009D0074" w:rsidRDefault="009D0074" w:rsidP="006637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DDD"/>
    <w:multiLevelType w:val="hybridMultilevel"/>
    <w:tmpl w:val="163A0AFE"/>
    <w:lvl w:ilvl="0" w:tplc="3D66FED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D92EF1"/>
    <w:multiLevelType w:val="hybridMultilevel"/>
    <w:tmpl w:val="83E0D1EC"/>
    <w:lvl w:ilvl="0" w:tplc="43B631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33F68"/>
    <w:multiLevelType w:val="hybridMultilevel"/>
    <w:tmpl w:val="99501390"/>
    <w:lvl w:ilvl="0" w:tplc="BC06D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83743FC"/>
    <w:multiLevelType w:val="hybridMultilevel"/>
    <w:tmpl w:val="338A9B0E"/>
    <w:lvl w:ilvl="0" w:tplc="D73E15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26143AD"/>
    <w:multiLevelType w:val="hybridMultilevel"/>
    <w:tmpl w:val="FE3AA444"/>
    <w:lvl w:ilvl="0" w:tplc="B85ADA8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DDE"/>
    <w:rsid w:val="00032964"/>
    <w:rsid w:val="00063F09"/>
    <w:rsid w:val="000C7A7C"/>
    <w:rsid w:val="001555F4"/>
    <w:rsid w:val="00174816"/>
    <w:rsid w:val="00191E9C"/>
    <w:rsid w:val="00307C21"/>
    <w:rsid w:val="0033081B"/>
    <w:rsid w:val="003B11ED"/>
    <w:rsid w:val="003C32CE"/>
    <w:rsid w:val="005432BD"/>
    <w:rsid w:val="00613320"/>
    <w:rsid w:val="00663737"/>
    <w:rsid w:val="006715AD"/>
    <w:rsid w:val="00767DDE"/>
    <w:rsid w:val="00775148"/>
    <w:rsid w:val="008161ED"/>
    <w:rsid w:val="00837A88"/>
    <w:rsid w:val="008B7E1D"/>
    <w:rsid w:val="00913146"/>
    <w:rsid w:val="009A3C90"/>
    <w:rsid w:val="009D0074"/>
    <w:rsid w:val="00A151BA"/>
    <w:rsid w:val="00A443D4"/>
    <w:rsid w:val="00AD6186"/>
    <w:rsid w:val="00B5469E"/>
    <w:rsid w:val="00C13EFC"/>
    <w:rsid w:val="00C45924"/>
    <w:rsid w:val="00CD207B"/>
    <w:rsid w:val="00E758EF"/>
    <w:rsid w:val="00FB7305"/>
    <w:rsid w:val="00FE4334"/>
    <w:rsid w:val="00FF10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C256D36"/>
  <w15:chartTrackingRefBased/>
  <w15:docId w15:val="{3BA0BE88-839B-4252-953E-1936ADA7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737"/>
    <w:pPr>
      <w:tabs>
        <w:tab w:val="center" w:pos="4252"/>
        <w:tab w:val="right" w:pos="8504"/>
      </w:tabs>
      <w:snapToGrid w:val="0"/>
    </w:pPr>
  </w:style>
  <w:style w:type="character" w:customStyle="1" w:styleId="a4">
    <w:name w:val="ヘッダー (文字)"/>
    <w:basedOn w:val="a0"/>
    <w:link w:val="a3"/>
    <w:uiPriority w:val="99"/>
    <w:rsid w:val="00663737"/>
  </w:style>
  <w:style w:type="paragraph" w:styleId="a5">
    <w:name w:val="footer"/>
    <w:basedOn w:val="a"/>
    <w:link w:val="a6"/>
    <w:uiPriority w:val="99"/>
    <w:unhideWhenUsed/>
    <w:rsid w:val="00663737"/>
    <w:pPr>
      <w:tabs>
        <w:tab w:val="center" w:pos="4252"/>
        <w:tab w:val="right" w:pos="8504"/>
      </w:tabs>
      <w:snapToGrid w:val="0"/>
    </w:pPr>
  </w:style>
  <w:style w:type="character" w:customStyle="1" w:styleId="a6">
    <w:name w:val="フッター (文字)"/>
    <w:basedOn w:val="a0"/>
    <w:link w:val="a5"/>
    <w:uiPriority w:val="99"/>
    <w:rsid w:val="00663737"/>
  </w:style>
  <w:style w:type="paragraph" w:styleId="a7">
    <w:name w:val="List Paragraph"/>
    <w:basedOn w:val="a"/>
    <w:uiPriority w:val="34"/>
    <w:qFormat/>
    <w:rsid w:val="00837A8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4</Pages>
  <Words>482</Words>
  <Characters>2753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管財課 財産管理係2-l</dc:creator>
  <cp:keywords/>
  <dc:description/>
  <cp:lastModifiedBy> </cp:lastModifiedBy>
  <cp:revision>10</cp:revision>
  <dcterms:created xsi:type="dcterms:W3CDTF">2026-08-25T05:11:00Z</dcterms:created>
  <dcterms:modified xsi:type="dcterms:W3CDTF">2026-08-26T23:25:00Z</dcterms:modified>
</cp:coreProperties>
</file>